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0001250398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1"/>
        <w:gridCol w:w="3534"/>
      </w:tblGrid>
      <w:tr>
        <w:trPr/>
        <w:tc>
          <w:tcPr>
            <w:tcW w:w="6671" w:type="dxa"/>
            <w:tcBorders/>
            <w:vAlign w:val="center"/>
          </w:tcPr>
          <w:p>
            <w:pPr>
              <w:pStyle w:val="TableContents"/>
              <w:bidi w:val="0"/>
              <w:spacing w:before="0" w:after="283"/>
              <w:jc w:val="left"/>
              <w:rPr/>
            </w:pPr>
            <w:r>
              <w:rPr/>
              <w:t>Name of Issuer</w:t>
            </w:r>
          </w:p>
        </w:tc>
        <w:tc>
          <w:tcPr>
            <w:tcW w:w="3534" w:type="dxa"/>
            <w:tcBorders/>
            <w:vAlign w:val="center"/>
          </w:tcPr>
          <w:p>
            <w:pPr>
              <w:pStyle w:val="TableContents"/>
              <w:bidi w:val="0"/>
              <w:spacing w:before="0" w:after="0"/>
              <w:jc w:val="left"/>
              <w:rPr/>
            </w:pPr>
            <w:r>
              <w:rPr/>
              <w:t>CoreCivic, Inc.</w:t>
            </w:r>
          </w:p>
        </w:tc>
      </w:tr>
      <w:tr>
        <w:trPr/>
        <w:tc>
          <w:tcPr>
            <w:tcW w:w="6671" w:type="dxa"/>
            <w:tcBorders/>
            <w:vAlign w:val="center"/>
          </w:tcPr>
          <w:p>
            <w:pPr>
              <w:pStyle w:val="TableContents"/>
              <w:bidi w:val="0"/>
              <w:spacing w:before="0" w:after="283"/>
              <w:jc w:val="left"/>
              <w:rPr/>
            </w:pPr>
            <w:r>
              <w:rPr/>
              <w:t>SEC File Number</w:t>
            </w:r>
          </w:p>
        </w:tc>
        <w:tc>
          <w:tcPr>
            <w:tcW w:w="3534" w:type="dxa"/>
            <w:tcBorders/>
            <w:vAlign w:val="center"/>
          </w:tcPr>
          <w:p>
            <w:pPr>
              <w:pStyle w:val="TableContents"/>
              <w:bidi w:val="0"/>
              <w:spacing w:before="0" w:after="0"/>
              <w:jc w:val="left"/>
              <w:rPr/>
            </w:pPr>
            <w:r>
              <w:rPr/>
              <w:t>001-16109</w:t>
            </w:r>
          </w:p>
        </w:tc>
      </w:tr>
      <w:tr>
        <w:trPr/>
        <w:tc>
          <w:tcPr>
            <w:tcW w:w="6671" w:type="dxa"/>
            <w:tcBorders/>
            <w:vAlign w:val="center"/>
          </w:tcPr>
          <w:p>
            <w:pPr>
              <w:pStyle w:val="TableContents"/>
              <w:bidi w:val="0"/>
              <w:spacing w:before="0" w:after="283"/>
              <w:jc w:val="left"/>
              <w:rPr/>
            </w:pPr>
            <w:r>
              <w:rPr/>
              <w:t>Address of Issuer</w:t>
            </w:r>
          </w:p>
        </w:tc>
        <w:tc>
          <w:tcPr>
            <w:tcW w:w="3534" w:type="dxa"/>
            <w:tcBorders/>
            <w:vAlign w:val="center"/>
          </w:tcPr>
          <w:p>
            <w:pPr>
              <w:pStyle w:val="TableContents"/>
              <w:bidi w:val="0"/>
              <w:spacing w:before="0" w:after="0"/>
              <w:jc w:val="left"/>
              <w:rPr/>
            </w:pPr>
            <w:r>
              <w:rPr/>
              <w:t>5501 VIRGINIA WAY</w:t>
              <w:br/>
              <w:t>BRENTWOOD</w:t>
              <w:br/>
              <w:t xml:space="preserve">TENNESSEE </w:t>
              <w:br/>
              <w:t>37027</w:t>
            </w:r>
          </w:p>
        </w:tc>
      </w:tr>
      <w:tr>
        <w:trPr/>
        <w:tc>
          <w:tcPr>
            <w:tcW w:w="6671" w:type="dxa"/>
            <w:tcBorders/>
            <w:vAlign w:val="center"/>
          </w:tcPr>
          <w:p>
            <w:pPr>
              <w:pStyle w:val="TableContents"/>
              <w:bidi w:val="0"/>
              <w:spacing w:before="0" w:after="283"/>
              <w:jc w:val="left"/>
              <w:rPr/>
            </w:pPr>
            <w:r>
              <w:rPr/>
              <w:t>Phone</w:t>
            </w:r>
          </w:p>
        </w:tc>
        <w:tc>
          <w:tcPr>
            <w:tcW w:w="3534" w:type="dxa"/>
            <w:tcBorders/>
            <w:vAlign w:val="center"/>
          </w:tcPr>
          <w:p>
            <w:pPr>
              <w:pStyle w:val="TableContents"/>
              <w:bidi w:val="0"/>
              <w:spacing w:before="0" w:after="0"/>
              <w:jc w:val="left"/>
              <w:rPr/>
            </w:pPr>
            <w:r>
              <w:rPr/>
              <w:t>615-263-3000</w:t>
            </w:r>
          </w:p>
        </w:tc>
      </w:tr>
      <w:tr>
        <w:trPr/>
        <w:tc>
          <w:tcPr>
            <w:tcW w:w="6671" w:type="dxa"/>
            <w:tcBorders/>
            <w:vAlign w:val="center"/>
          </w:tcPr>
          <w:p>
            <w:pPr>
              <w:pStyle w:val="TableContents"/>
              <w:bidi w:val="0"/>
              <w:spacing w:before="0" w:after="283"/>
              <w:jc w:val="left"/>
              <w:rPr/>
            </w:pPr>
            <w:r>
              <w:rPr/>
              <w:t>Name of Person for Whose Account the Securities are To Be Sold</w:t>
            </w:r>
          </w:p>
        </w:tc>
        <w:tc>
          <w:tcPr>
            <w:tcW w:w="3534" w:type="dxa"/>
            <w:tcBorders/>
            <w:vAlign w:val="center"/>
          </w:tcPr>
          <w:p>
            <w:pPr>
              <w:pStyle w:val="TableContents"/>
              <w:bidi w:val="0"/>
              <w:spacing w:before="0" w:after="0"/>
              <w:jc w:val="left"/>
              <w:rPr/>
            </w:pPr>
            <w:r>
              <w:rPr/>
              <w:t>PRANN JOHN R JR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1" w:type="dxa"/>
            <w:tcBorders/>
            <w:vAlign w:val="center"/>
          </w:tcPr>
          <w:p>
            <w:pPr>
              <w:pStyle w:val="TableContents"/>
              <w:bidi w:val="0"/>
              <w:spacing w:before="0" w:after="283"/>
              <w:jc w:val="left"/>
              <w:rPr/>
            </w:pPr>
            <w:r>
              <w:rPr/>
              <w:t>Relationship to Issuer</w:t>
            </w:r>
          </w:p>
        </w:tc>
        <w:tc>
          <w:tcPr>
            <w:tcW w:w="3534"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8"/>
        <w:gridCol w:w="1465"/>
        <w:gridCol w:w="1185"/>
        <w:gridCol w:w="1395"/>
        <w:gridCol w:w="1567"/>
        <w:gridCol w:w="1576"/>
        <w:gridCol w:w="1399"/>
      </w:tblGrid>
      <w:tr>
        <w:trPr/>
        <w:tc>
          <w:tcPr>
            <w:tcW w:w="1618" w:type="dxa"/>
            <w:tcBorders/>
            <w:vAlign w:val="center"/>
          </w:tcPr>
          <w:p>
            <w:pPr>
              <w:pStyle w:val="TableHeading"/>
              <w:suppressLineNumbers/>
              <w:bidi w:val="0"/>
              <w:spacing w:before="0" w:after="283"/>
              <w:jc w:val="center"/>
              <w:rPr/>
            </w:pPr>
            <w:r>
              <w:rPr/>
              <w:t>Title of the Class of Securities To Be Sold</w:t>
            </w:r>
          </w:p>
        </w:tc>
        <w:tc>
          <w:tcPr>
            <w:tcW w:w="1465" w:type="dxa"/>
            <w:tcBorders/>
            <w:vAlign w:val="center"/>
          </w:tcPr>
          <w:p>
            <w:pPr>
              <w:pStyle w:val="TableHeading"/>
              <w:suppressLineNumbers/>
              <w:bidi w:val="0"/>
              <w:spacing w:before="0" w:after="283"/>
              <w:jc w:val="center"/>
              <w:rPr/>
            </w:pPr>
            <w:r>
              <w:rPr/>
              <w:t>Name and Address of the Broker</w:t>
            </w:r>
          </w:p>
        </w:tc>
        <w:tc>
          <w:tcPr>
            <w:tcW w:w="1185" w:type="dxa"/>
            <w:tcBorders/>
            <w:vAlign w:val="center"/>
          </w:tcPr>
          <w:p>
            <w:pPr>
              <w:pStyle w:val="TableHeading"/>
              <w:suppressLineNumbers/>
              <w:bidi w:val="0"/>
              <w:spacing w:before="0" w:after="283"/>
              <w:jc w:val="center"/>
              <w:rPr/>
            </w:pPr>
            <w:r>
              <w:rPr/>
              <w:t>Number of Shares or Other Units To Be Sold</w:t>
            </w:r>
          </w:p>
        </w:tc>
        <w:tc>
          <w:tcPr>
            <w:tcW w:w="1395" w:type="dxa"/>
            <w:tcBorders/>
            <w:vAlign w:val="center"/>
          </w:tcPr>
          <w:p>
            <w:pPr>
              <w:pStyle w:val="TableHeading"/>
              <w:suppressLineNumbers/>
              <w:bidi w:val="0"/>
              <w:spacing w:before="0" w:after="283"/>
              <w:jc w:val="center"/>
              <w:rPr/>
            </w:pPr>
            <w:r>
              <w:rPr/>
              <w:t>Aggregate Market Value</w:t>
            </w:r>
          </w:p>
        </w:tc>
        <w:tc>
          <w:tcPr>
            <w:tcW w:w="1567" w:type="dxa"/>
            <w:tcBorders/>
            <w:vAlign w:val="center"/>
          </w:tcPr>
          <w:p>
            <w:pPr>
              <w:pStyle w:val="TableHeading"/>
              <w:suppressLineNumbers/>
              <w:bidi w:val="0"/>
              <w:spacing w:before="0" w:after="283"/>
              <w:jc w:val="center"/>
              <w:rPr/>
            </w:pPr>
            <w:r>
              <w:rPr/>
              <w:t>Number of Shares or Other Units Outstanding</w:t>
            </w:r>
          </w:p>
        </w:tc>
        <w:tc>
          <w:tcPr>
            <w:tcW w:w="1576" w:type="dxa"/>
            <w:tcBorders/>
            <w:vAlign w:val="center"/>
          </w:tcPr>
          <w:p>
            <w:pPr>
              <w:pStyle w:val="TableHeading"/>
              <w:suppressLineNumbers/>
              <w:bidi w:val="0"/>
              <w:spacing w:before="0" w:after="283"/>
              <w:jc w:val="center"/>
              <w:rPr/>
            </w:pPr>
            <w:r>
              <w:rPr/>
              <w:t>Approximate Date of Sale</w:t>
            </w:r>
          </w:p>
        </w:tc>
        <w:tc>
          <w:tcPr>
            <w:tcW w:w="1399" w:type="dxa"/>
            <w:tcBorders/>
            <w:vAlign w:val="center"/>
          </w:tcPr>
          <w:p>
            <w:pPr>
              <w:pStyle w:val="TableHeading"/>
              <w:suppressLineNumbers/>
              <w:bidi w:val="0"/>
              <w:spacing w:before="0" w:after="283"/>
              <w:jc w:val="center"/>
              <w:rPr/>
            </w:pPr>
            <w:r>
              <w:rPr/>
              <w:t>Name the Securities Exchange</w:t>
            </w:r>
          </w:p>
        </w:tc>
      </w:tr>
      <w:tr>
        <w:trPr/>
        <w:tc>
          <w:tcPr>
            <w:tcW w:w="1618" w:type="dxa"/>
            <w:tcBorders/>
            <w:vAlign w:val="center"/>
          </w:tcPr>
          <w:p>
            <w:pPr>
              <w:pStyle w:val="TableContents"/>
              <w:bidi w:val="0"/>
              <w:spacing w:before="0" w:after="283"/>
              <w:jc w:val="left"/>
              <w:rPr/>
            </w:pPr>
            <w:r>
              <w:rPr/>
              <w:t>Common</w:t>
            </w:r>
          </w:p>
        </w:tc>
        <w:tc>
          <w:tcPr>
            <w:tcW w:w="1465" w:type="dxa"/>
            <w:tcBorders/>
            <w:vAlign w:val="center"/>
          </w:tcPr>
          <w:p>
            <w:pPr>
              <w:pStyle w:val="TableContents"/>
              <w:bidi w:val="0"/>
              <w:spacing w:before="0" w:after="0"/>
              <w:jc w:val="left"/>
              <w:rPr/>
            </w:pPr>
            <w:r>
              <w:rPr/>
              <w:t>Wells Fargo Clearing Services</w:t>
              <w:br/>
              <w:t>1 North Jefferson Avenue</w:t>
              <w:br/>
              <w:t>St. Louis   MO   63103</w:t>
            </w:r>
          </w:p>
        </w:tc>
        <w:tc>
          <w:tcPr>
            <w:tcW w:w="1185" w:type="dxa"/>
            <w:tcBorders/>
            <w:vAlign w:val="center"/>
          </w:tcPr>
          <w:p>
            <w:pPr>
              <w:pStyle w:val="TableContents"/>
              <w:bidi w:val="0"/>
              <w:spacing w:before="0" w:after="283"/>
              <w:jc w:val="left"/>
              <w:rPr/>
            </w:pPr>
            <w:r>
              <w:rPr/>
              <w:t>30000</w:t>
            </w:r>
          </w:p>
        </w:tc>
        <w:tc>
          <w:tcPr>
            <w:tcW w:w="1395" w:type="dxa"/>
            <w:tcBorders/>
            <w:vAlign w:val="center"/>
          </w:tcPr>
          <w:p>
            <w:pPr>
              <w:pStyle w:val="TableContents"/>
              <w:bidi w:val="0"/>
              <w:spacing w:before="0" w:after="283"/>
              <w:jc w:val="left"/>
              <w:rPr/>
            </w:pPr>
            <w:r>
              <w:rPr/>
              <w:t>963361.21</w:t>
            </w:r>
          </w:p>
        </w:tc>
        <w:tc>
          <w:tcPr>
            <w:tcW w:w="1567" w:type="dxa"/>
            <w:tcBorders/>
            <w:vAlign w:val="center"/>
          </w:tcPr>
          <w:p>
            <w:pPr>
              <w:pStyle w:val="TableContents"/>
              <w:bidi w:val="0"/>
              <w:spacing w:before="0" w:after="283"/>
              <w:jc w:val="left"/>
              <w:rPr/>
            </w:pPr>
            <w:r>
              <w:rPr/>
              <w:t>98893489</w:t>
            </w:r>
          </w:p>
        </w:tc>
        <w:tc>
          <w:tcPr>
            <w:tcW w:w="1576" w:type="dxa"/>
            <w:tcBorders/>
            <w:vAlign w:val="center"/>
          </w:tcPr>
          <w:p>
            <w:pPr>
              <w:pStyle w:val="TableContents"/>
              <w:bidi w:val="0"/>
              <w:spacing w:before="0" w:after="283"/>
              <w:jc w:val="left"/>
              <w:rPr/>
            </w:pPr>
            <w:r>
              <w:rPr/>
              <w:t>08/14/2026</w:t>
            </w:r>
          </w:p>
        </w:tc>
        <w:tc>
          <w:tcPr>
            <w:tcW w:w="139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01/01/2003</w:t>
            </w:r>
          </w:p>
        </w:tc>
        <w:tc>
          <w:tcPr>
            <w:tcW w:w="1505" w:type="dxa"/>
            <w:tcBorders/>
            <w:vAlign w:val="center"/>
          </w:tcPr>
          <w:p>
            <w:pPr>
              <w:pStyle w:val="TableContents"/>
              <w:bidi w:val="0"/>
              <w:spacing w:before="0" w:after="283"/>
              <w:jc w:val="left"/>
              <w:rPr/>
            </w:pPr>
            <w:r>
              <w:rPr/>
              <w:t>Stock Grant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30000</w:t>
            </w:r>
          </w:p>
        </w:tc>
        <w:tc>
          <w:tcPr>
            <w:tcW w:w="1078" w:type="dxa"/>
            <w:tcBorders/>
            <w:vAlign w:val="center"/>
          </w:tcPr>
          <w:p>
            <w:pPr>
              <w:pStyle w:val="TableContents"/>
              <w:bidi w:val="0"/>
              <w:spacing w:before="0" w:after="283"/>
              <w:jc w:val="left"/>
              <w:rPr/>
            </w:pPr>
            <w:r>
              <w:rPr/>
              <w:t>01/01/2023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616"/>
        <w:gridCol w:w="8589"/>
      </w:tblGrid>
      <w:tr>
        <w:trPr/>
        <w:tc>
          <w:tcPr>
            <w:tcW w:w="1616" w:type="dxa"/>
            <w:tcBorders/>
            <w:vAlign w:val="center"/>
          </w:tcPr>
          <w:p>
            <w:pPr>
              <w:pStyle w:val="TableContents"/>
              <w:bidi w:val="0"/>
              <w:spacing w:before="0" w:after="283"/>
              <w:jc w:val="left"/>
              <w:rPr/>
            </w:pPr>
            <w:r>
              <w:rPr/>
              <w:t>Remarks</w:t>
            </w:r>
          </w:p>
        </w:tc>
        <w:tc>
          <w:tcPr>
            <w:tcW w:w="8589" w:type="dxa"/>
            <w:tcBorders/>
            <w:vAlign w:val="center"/>
          </w:tcPr>
          <w:p>
            <w:pPr>
              <w:pStyle w:val="TableContents"/>
              <w:bidi w:val="0"/>
              <w:spacing w:before="0" w:after="0"/>
              <w:jc w:val="left"/>
              <w:rPr/>
            </w:pPr>
            <w:r>
              <w:rPr/>
              <w:t>shares were sold in account for the John and Cheryl Prann Revocable Trust, John R Prann as trustee. The shares were acquired between 1/1/2003 and 12/31/2024.</w:t>
            </w:r>
          </w:p>
        </w:tc>
      </w:tr>
      <w:tr>
        <w:trPr/>
        <w:tc>
          <w:tcPr>
            <w:tcW w:w="1616" w:type="dxa"/>
            <w:tcBorders/>
            <w:vAlign w:val="center"/>
          </w:tcPr>
          <w:p>
            <w:pPr>
              <w:pStyle w:val="TableContents"/>
              <w:bidi w:val="0"/>
              <w:spacing w:before="0" w:after="283"/>
              <w:jc w:val="left"/>
              <w:rPr/>
            </w:pPr>
            <w:r>
              <w:rPr/>
              <w:t>Date of Notice</w:t>
            </w:r>
          </w:p>
        </w:tc>
        <w:tc>
          <w:tcPr>
            <w:tcW w:w="8589"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616" w:type="dxa"/>
            <w:tcBorders/>
            <w:vAlign w:val="center"/>
          </w:tcPr>
          <w:p>
            <w:pPr>
              <w:pStyle w:val="TableContents"/>
              <w:bidi w:val="0"/>
              <w:spacing w:before="0" w:after="283"/>
              <w:jc w:val="left"/>
              <w:rPr/>
            </w:pPr>
            <w:r>
              <w:rPr/>
              <w:t>Signature</w:t>
            </w:r>
          </w:p>
        </w:tc>
        <w:tc>
          <w:tcPr>
            <w:tcW w:w="8589" w:type="dxa"/>
            <w:tcBorders/>
            <w:vAlign w:val="center"/>
          </w:tcPr>
          <w:p>
            <w:pPr>
              <w:pStyle w:val="TableContents"/>
              <w:bidi w:val="0"/>
              <w:spacing w:before="0" w:after="0"/>
              <w:jc w:val="left"/>
              <w:rPr/>
            </w:pPr>
            <w:r>
              <w:rPr/>
              <w:t>John R Prann Jr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598</Words>
  <Characters>2994</Characters>
  <CharactersWithSpaces>3537</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