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4</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ind w:left="3800"/>
        <w:spacing w:after="0"/>
        <w:rPr>
          <w:sz w:val="20"/>
          <w:szCs w:val="20"/>
          <w:color w:val="auto"/>
        </w:rPr>
      </w:pPr>
      <w:r>
        <w:rPr>
          <w:rFonts w:ascii="Times New Roman" w:cs="Times New Roman" w:eastAsia="Times New Roman" w:hAnsi="Times New Roman"/>
          <w:sz w:val="22"/>
          <w:szCs w:val="22"/>
          <w:b w:val="1"/>
          <w:bCs w:val="1"/>
          <w:color w:val="0000FF"/>
        </w:rPr>
        <w:t>CoreCivic,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COOPER CREEK PARTNERS MANAGEMENT LLC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38" w:orient="portrait"/>
          <w:cols w:equalWidth="0" w:num="1">
            <w:col w:w="10099"/>
          </w:cols>
          <w:pgMar w:left="360" w:top="866" w:right="1440"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7620" w:hanging="231"/>
        <w:spacing w:after="0" w:line="389" w:lineRule="auto"/>
        <w:tabs>
          <w:tab w:leader="none" w:pos="28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Sole Voting Power 2,849,459.00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2,849,459.00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2,849,459.00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2.7 %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838" w:orient="portrait"/>
          <w:cols w:equalWidth="0" w:num="2">
            <w:col w:w="1060" w:space="60"/>
            <w:col w:w="9520"/>
          </w:cols>
          <w:pgMar w:left="360" w:top="111" w:right="89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CoreCivic,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5501 VIRGINIA WAY, BRENTWOOD, TENNESSEE, 37027</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john mccleary</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501 Madison Avenue, Suite 302 New York, NY 10022</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usa</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common stock</w:t>
      </w:r>
    </w:p>
    <w:p>
      <w:pPr>
        <w:ind w:left="920" w:hanging="912"/>
        <w:spacing w:after="0" w:line="180" w:lineRule="auto"/>
        <w:tabs>
          <w:tab w:leader="none" w:pos="920" w:val="left"/>
        </w:tabs>
        <w:numPr>
          <w:ilvl w:val="0"/>
          <w:numId w:val="4"/>
        </w:numPr>
        <w:rPr>
          <w:rFonts w:ascii="Times New Roman" w:cs="Times New Roman" w:eastAsia="Times New Roman" w:hAnsi="Times New Roman"/>
          <w:sz w:val="35"/>
          <w:szCs w:val="35"/>
          <w:color w:val="auto"/>
          <w:vertAlign w:val="subscript"/>
        </w:rPr>
      </w:pPr>
      <w:r>
        <w:rPr>
          <w:rFonts w:ascii="Times New Roman" w:cs="Times New Roman" w:eastAsia="Times New Roman" w:hAnsi="Times New Roman"/>
          <w:sz w:val="19"/>
          <w:szCs w:val="19"/>
          <w:color w:val="auto"/>
        </w:rPr>
        <w:t>CUSIP No.:</w:t>
      </w:r>
    </w:p>
    <w:p>
      <w:pPr>
        <w:spacing w:after="0" w:line="258"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ectPr>
          <w:pgSz w:w="11900" w:h="16838" w:orient="portrait"/>
          <w:cols w:equalWidth="0" w:num="1">
            <w:col w:w="10640"/>
          </w:cols>
          <w:pgMar w:left="360" w:top="111" w:right="899" w:bottom="0" w:gutter="0" w:footer="0" w:header="0"/>
          <w:type w:val="continuous"/>
        </w:sectPr>
      </w:pPr>
    </w:p>
    <w:bookmarkStart w:id="2" w:name="page3"/>
    <w:bookmarkEnd w:id="2"/>
    <w:p>
      <w:pPr>
        <w:ind w:left="920" w:right="680" w:hanging="912"/>
        <w:spacing w:after="0" w:line="258" w:lineRule="auto"/>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9"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22"/>
          <w:szCs w:val="22"/>
          <w:color w:val="auto"/>
        </w:rPr>
      </w:pPr>
    </w:p>
    <w:p>
      <w:pPr>
        <w:ind w:left="920" w:hanging="912"/>
        <w:spacing w:after="0" w:line="230" w:lineRule="auto"/>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2,849,459</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2.7% %</w:t>
      </w:r>
    </w:p>
    <w:p>
      <w:pPr>
        <w:spacing w:after="0" w:line="20" w:lineRule="exact"/>
        <w:rPr>
          <w:sz w:val="20"/>
          <w:szCs w:val="20"/>
          <w:color w:val="auto"/>
        </w:rPr>
      </w:pPr>
    </w:p>
    <w:p>
      <w:pPr>
        <w:ind w:left="920" w:hanging="912"/>
        <w:spacing w:after="0"/>
        <w:tabs>
          <w:tab w:leader="none" w:pos="9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38" w:orient="portrait"/>
          <w:cols w:equalWidth="0" w:num="1">
            <w:col w:w="11140"/>
          </w:cols>
          <w:pgMar w:left="360" w:top="126" w:right="399" w:bottom="6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5.</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6520" w:firstLine="6"/>
        <w:spacing w:after="0" w:line="486" w:lineRule="auto"/>
        <w:tabs>
          <w:tab w:leader="none" w:pos="258"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2,849,459</w:t>
      </w:r>
    </w:p>
    <w:p>
      <w:pPr>
        <w:spacing w:after="0" w:line="1"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2,849,459</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5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pacing w:after="0" w:line="44" w:lineRule="exact"/>
        <w:rPr>
          <w:sz w:val="20"/>
          <w:szCs w:val="20"/>
          <w:color w:val="auto"/>
        </w:rPr>
      </w:pPr>
    </w:p>
    <w:p>
      <w:pPr>
        <w:sectPr>
          <w:pgSz w:w="11900" w:h="16838" w:orient="portrait"/>
          <w:cols w:equalWidth="0" w:num="2">
            <w:col w:w="720" w:space="200"/>
            <w:col w:w="10220"/>
          </w:cols>
          <w:pgMar w:left="360" w:top="126" w:right="399" w:bottom="65" w:gutter="0" w:footer="0" w:header="0"/>
          <w:type w:val="continuous"/>
        </w:sectPr>
      </w:pPr>
    </w:p>
    <w:p>
      <w:pPr>
        <w:ind w:left="940" w:right="40"/>
        <w:spacing w:after="0" w:line="233"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 By signing below I certify that, to the best of my knowledge and belief, the foreign regulatory scheme applicable to oo is substantially comparable to the regulatory scheme applicable to the functionally equivalent U.S. institution(s). I also undertake to furnish to the Commission staff, upon request, information that would otherwise be disclosed in a Schedule 13D. 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9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ectPr>
          <w:pgSz w:w="11900" w:h="16838" w:orient="portrait"/>
          <w:cols w:equalWidth="0" w:num="1">
            <w:col w:w="11140"/>
          </w:cols>
          <w:pgMar w:left="360" w:top="126" w:right="399" w:bottom="65" w:gutter="0" w:footer="0" w:header="0"/>
          <w:type w:val="continuous"/>
        </w:sectPr>
      </w:pPr>
    </w:p>
    <w:bookmarkStart w:id="3" w:name="page4"/>
    <w:bookmarkEnd w:id="3"/>
    <w:p>
      <w:pPr>
        <w:jc w:val="right"/>
        <w:ind w:right="279"/>
        <w:spacing w:after="0"/>
        <w:rPr>
          <w:sz w:val="20"/>
          <w:szCs w:val="20"/>
          <w:color w:val="auto"/>
        </w:rPr>
      </w:pPr>
      <w:r>
        <w:rPr>
          <w:rFonts w:ascii="Times New Roman" w:cs="Times New Roman" w:eastAsia="Times New Roman" w:hAnsi="Times New Roman"/>
          <w:sz w:val="22"/>
          <w:szCs w:val="22"/>
          <w:color w:val="auto"/>
        </w:rPr>
        <w:t>COOPER CREEK PARTNERS MANAGEMENT LLC</w:t>
      </w:r>
    </w:p>
    <w:p>
      <w:pPr>
        <w:spacing w:after="0" w:line="153" w:lineRule="exact"/>
        <w:rPr>
          <w:sz w:val="20"/>
          <w:szCs w:val="20"/>
          <w:color w:val="auto"/>
        </w:rPr>
      </w:pPr>
    </w:p>
    <w:p>
      <w:pPr>
        <w:ind w:left="1440"/>
        <w:spacing w:after="0"/>
        <w:tabs>
          <w:tab w:leader="none" w:pos="25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john mccleary</w:t>
      </w:r>
    </w:p>
    <w:p>
      <w:pPr>
        <w:spacing w:after="0" w:line="44"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22"/>
          <w:szCs w:val="22"/>
          <w:color w:val="auto"/>
        </w:rPr>
        <w:t>Name/Title: cfo</w:t>
      </w:r>
    </w:p>
    <w:p>
      <w:pPr>
        <w:spacing w:after="0" w:line="44" w:lineRule="exact"/>
        <w:rPr>
          <w:sz w:val="20"/>
          <w:szCs w:val="20"/>
          <w:color w:val="auto"/>
        </w:rPr>
      </w:pPr>
    </w:p>
    <w:p>
      <w:pPr>
        <w:ind w:left="1440"/>
        <w:spacing w:after="0"/>
        <w:tabs>
          <w:tab w:leader="none" w:pos="25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05/15/2026</w:t>
      </w:r>
    </w:p>
    <w:sectPr>
      <w:pgSz w:w="11900" w:h="16838" w:orient="portrait"/>
      <w:cols w:equalWidth="0" w:num="1">
        <w:col w:w="9019"/>
      </w:cols>
      <w:pgMar w:left="1440" w:top="11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46E87CCD"/>
    <w:multiLevelType w:val="hybridMultilevel"/>
    <w:lvl w:ilvl="0">
      <w:lvlJc w:val="left"/>
      <w:lvlText w:val="2"/>
      <w:numFmt w:val="bullet"/>
      <w:start w:val="1"/>
    </w:lvl>
  </w:abstractNum>
  <w:abstractNum w:abstractNumId="1">
    <w:nsid w:val="3D1B58BA"/>
    <w:multiLevelType w:val="hybridMultilevel"/>
    <w:lvl w:ilvl="0">
      <w:lvlJc w:val="left"/>
      <w:lvlText w:val="3"/>
      <w:numFmt w:val="bullet"/>
      <w:start w:val="1"/>
    </w:lvl>
  </w:abstractNum>
  <w:abstractNum w:abstractNumId="2">
    <w:nsid w:val="507ED7AB"/>
    <w:multiLevelType w:val="hybridMultilevel"/>
    <w:lvl w:ilvl="0">
      <w:lvlJc w:val="left"/>
      <w:lvlText w:val="5"/>
      <w:numFmt w:val="bullet"/>
      <w:start w:val="1"/>
    </w:lvl>
  </w:abstractNum>
  <w:abstractNum w:abstractNumId="3">
    <w:nsid w:val="2EB141F2"/>
    <w:multiLevelType w:val="hybridMultilevel"/>
    <w:lvl w:ilvl="0">
      <w:lvlJc w:val="left"/>
      <w:lvlText w:val="(%1)"/>
      <w:numFmt w:val="lowerLetter"/>
      <w:start w:val="5"/>
    </w:lvl>
  </w:abstractNum>
  <w:abstractNum w:abstractNumId="4">
    <w:nsid w:val="41B71EFB"/>
    <w:multiLevelType w:val="hybridMultilevel"/>
    <w:lvl w:ilvl="0">
      <w:lvlJc w:val="left"/>
      <w:lvlText w:val="(%1)"/>
      <w:numFmt w:val="lowerLetter"/>
      <w:start w:val="1"/>
    </w:lvl>
  </w:abstractNum>
  <w:abstractNum w:abstractNumId="5">
    <w:nsid w:val="79E2A9E3"/>
    <w:multiLevelType w:val="hybridMultilevel"/>
    <w:lvl w:ilvl="0">
      <w:lvlJc w:val="left"/>
      <w:lvlText w:val="(%1)"/>
      <w:numFmt w:val="lowerLetter"/>
      <w:start w:val="9"/>
    </w:lvl>
  </w:abstractNum>
  <w:abstractNum w:abstractNumId="6">
    <w:nsid w:val="7545E146"/>
    <w:multiLevelType w:val="hybridMultilevel"/>
    <w:lvl w:ilvl="0">
      <w:lvlJc w:val="left"/>
      <w:lvlText w:val="(%1)"/>
      <w:numFmt w:val="lowerLetter"/>
      <w:start w:val="11"/>
    </w:lvl>
  </w:abstractNum>
  <w:abstractNum w:abstractNumId="7">
    <w:nsid w:val="515F007C"/>
    <w:multiLevelType w:val="hybridMultilevel"/>
    <w:lvl w:ilvl="0">
      <w:lvlJc w:val="left"/>
      <w:lvlText w:val="(%1)"/>
      <w:numFmt w:val="lowerLetter"/>
      <w:start w:val="3"/>
    </w:lvl>
  </w:abstractNum>
  <w:abstractNum w:abstractNumId="8">
    <w:nsid w:val="5BD062C2"/>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2026-05-15T13:08:52Z</dcterms:created>
  <dcterms:modified xsi:type="dcterms:W3CDTF">2026-05-15T13:08:52Z</dcterms:modified>
</cp:coreProperties>
</file>